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A8E3" w14:textId="19F5A24F" w:rsidR="007120D8" w:rsidRPr="00FD227B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75470FC6" w14:textId="52C7655B" w:rsidR="00722C3C" w:rsidRPr="00FD227B" w:rsidRDefault="00722C3C" w:rsidP="00272287">
      <w:pPr>
        <w:tabs>
          <w:tab w:val="left" w:pos="7513"/>
          <w:tab w:val="left" w:pos="7655"/>
        </w:tabs>
        <w:jc w:val="right"/>
        <w:rPr>
          <w:rFonts w:ascii="Times New Roman" w:hAnsi="Times New Roman" w:cs="Times New Roman"/>
          <w:lang w:val="en-US"/>
        </w:rPr>
      </w:pPr>
      <w:r w:rsidRPr="00FD227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</w:t>
      </w:r>
      <w:r w:rsidR="00FD227B">
        <w:rPr>
          <w:rFonts w:ascii="Times New Roman" w:hAnsi="Times New Roman" w:cs="Times New Roman"/>
          <w:lang w:val="en-US"/>
        </w:rPr>
        <w:t>to</w:t>
      </w:r>
      <w:r w:rsidR="00FD227B" w:rsidRPr="00FD227B">
        <w:rPr>
          <w:rFonts w:ascii="Times New Roman" w:hAnsi="Times New Roman" w:cs="Times New Roman"/>
          <w:lang w:val="en-US"/>
        </w:rPr>
        <w:t xml:space="preserve"> </w:t>
      </w:r>
      <w:r w:rsidR="00FD227B">
        <w:rPr>
          <w:rFonts w:ascii="Times New Roman" w:hAnsi="Times New Roman" w:cs="Times New Roman"/>
          <w:lang w:val="en-US"/>
        </w:rPr>
        <w:t>Training Contract</w:t>
      </w:r>
      <w:r w:rsidR="00FD227B">
        <w:rPr>
          <w:rFonts w:ascii="Times New Roman" w:hAnsi="Times New Roman" w:cs="Times New Roman"/>
          <w:lang w:val="en-US"/>
        </w:rPr>
        <w:br/>
        <w:t xml:space="preserve"> reg. No</w:t>
      </w:r>
      <w:r w:rsidR="00272287" w:rsidRPr="00FD227B">
        <w:rPr>
          <w:rFonts w:ascii="Times New Roman" w:hAnsi="Times New Roman" w:cs="Times New Roman"/>
          <w:lang w:val="en-US"/>
        </w:rPr>
        <w:t xml:space="preserve"> ___ </w:t>
      </w:r>
      <w:r w:rsidR="00FD227B">
        <w:rPr>
          <w:rFonts w:ascii="Times New Roman" w:hAnsi="Times New Roman" w:cs="Times New Roman"/>
          <w:lang w:val="en-US"/>
        </w:rPr>
        <w:t>dated</w:t>
      </w:r>
      <w:r w:rsidR="00272287" w:rsidRPr="00FD227B">
        <w:rPr>
          <w:rFonts w:ascii="Times New Roman" w:hAnsi="Times New Roman" w:cs="Times New Roman"/>
          <w:lang w:val="en-US"/>
        </w:rPr>
        <w:t xml:space="preserve"> _____</w:t>
      </w:r>
    </w:p>
    <w:p w14:paraId="0C28DF65" w14:textId="1A0AEEBA" w:rsidR="00722C3C" w:rsidRPr="00FD227B" w:rsidRDefault="00FD227B" w:rsidP="00722C3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Moscow</w:t>
      </w:r>
      <w:r w:rsidR="00722C3C" w:rsidRPr="00FD227B">
        <w:rPr>
          <w:rFonts w:ascii="Times New Roman" w:hAnsi="Times New Roman" w:cs="Times New Roman"/>
          <w:i/>
        </w:rPr>
        <w:tab/>
      </w:r>
      <w:r w:rsidR="00722C3C" w:rsidRPr="00FD227B">
        <w:rPr>
          <w:rFonts w:ascii="Times New Roman" w:hAnsi="Times New Roman" w:cs="Times New Roman"/>
          <w:i/>
        </w:rPr>
        <w:tab/>
      </w:r>
      <w:r w:rsidR="00722C3C" w:rsidRPr="00FD227B">
        <w:rPr>
          <w:rFonts w:ascii="Times New Roman" w:hAnsi="Times New Roman" w:cs="Times New Roman"/>
          <w:i/>
        </w:rPr>
        <w:tab/>
      </w:r>
      <w:r w:rsidR="00722C3C" w:rsidRPr="00FD227B">
        <w:rPr>
          <w:rFonts w:ascii="Times New Roman" w:hAnsi="Times New Roman" w:cs="Times New Roman"/>
          <w:i/>
        </w:rPr>
        <w:tab/>
      </w:r>
      <w:r w:rsidR="00722C3C" w:rsidRPr="00FD227B">
        <w:rPr>
          <w:rFonts w:ascii="Times New Roman" w:hAnsi="Times New Roman" w:cs="Times New Roman"/>
          <w:i/>
        </w:rPr>
        <w:tab/>
      </w:r>
      <w:r w:rsidR="00722C3C" w:rsidRPr="00FD227B">
        <w:rPr>
          <w:rFonts w:ascii="Times New Roman" w:hAnsi="Times New Roman" w:cs="Times New Roman"/>
          <w:i/>
        </w:rPr>
        <w:tab/>
      </w:r>
      <w:r w:rsidR="00722C3C" w:rsidRPr="00FD227B">
        <w:rPr>
          <w:rFonts w:ascii="Times New Roman" w:hAnsi="Times New Roman" w:cs="Times New Roman"/>
          <w:i/>
        </w:rPr>
        <w:tab/>
        <w:t xml:space="preserve">     «_____»_______________202__</w:t>
      </w:r>
    </w:p>
    <w:p w14:paraId="170ED0DA" w14:textId="77777777" w:rsidR="00722C3C" w:rsidRPr="00FD227B" w:rsidRDefault="00722C3C" w:rsidP="00722C3C">
      <w:pPr>
        <w:rPr>
          <w:rFonts w:ascii="Times New Roman" w:hAnsi="Times New Roman" w:cs="Times New Roman"/>
        </w:rPr>
      </w:pPr>
    </w:p>
    <w:p w14:paraId="2E6F06A6" w14:textId="68B03FC1" w:rsidR="00722C3C" w:rsidRPr="00FD227B" w:rsidRDefault="00FD227B" w:rsidP="00722C3C">
      <w:pPr>
        <w:jc w:val="both"/>
        <w:rPr>
          <w:rFonts w:ascii="Times New Roman" w:hAnsi="Times New Roman" w:cs="Times New Roman"/>
          <w:lang w:val="en-US"/>
        </w:rPr>
      </w:pPr>
      <w:bookmarkStart w:id="0" w:name="_Hlk42877904"/>
      <w:r>
        <w:rPr>
          <w:rFonts w:ascii="Times New Roman" w:hAnsi="Times New Roman" w:cs="Times New Roman"/>
          <w:b/>
          <w:lang w:val="en-US"/>
        </w:rPr>
        <w:t>Name</w:t>
      </w:r>
      <w:r w:rsidRPr="00FD22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FD22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the</w:t>
      </w:r>
      <w:r w:rsidRPr="00FD22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Operator</w:t>
      </w:r>
      <w:r w:rsidR="00722C3C" w:rsidRPr="00FD227B">
        <w:rPr>
          <w:rFonts w:ascii="Times New Roman" w:hAnsi="Times New Roman" w:cs="Times New Roman"/>
          <w:b/>
          <w:lang w:val="en-US"/>
        </w:rPr>
        <w:t>:</w:t>
      </w:r>
      <w:r w:rsidR="00722C3C" w:rsidRPr="00FD227B">
        <w:rPr>
          <w:rFonts w:ascii="Times New Roman" w:hAnsi="Times New Roman" w:cs="Times New Roman"/>
          <w:lang w:val="en-US"/>
        </w:rPr>
        <w:t xml:space="preserve"> </w:t>
      </w:r>
      <w:r w:rsidRPr="00FD227B">
        <w:rPr>
          <w:rFonts w:ascii="Times New Roman" w:hAnsi="Times New Roman" w:cs="Times New Roman"/>
          <w:bCs/>
          <w:lang w:val="en-US"/>
        </w:rPr>
        <w:t>Federal State Autonomous Educational Institution of Higher Education “Peoples’ Friendship University of Russia”</w:t>
      </w:r>
      <w:r w:rsidR="00D2304F">
        <w:rPr>
          <w:rFonts w:ascii="Times New Roman" w:hAnsi="Times New Roman" w:cs="Times New Roman"/>
          <w:bCs/>
          <w:lang w:val="en-US"/>
        </w:rPr>
        <w:t xml:space="preserve"> </w:t>
      </w:r>
      <w:r w:rsidRPr="00FD227B">
        <w:rPr>
          <w:rFonts w:ascii="Times New Roman" w:hAnsi="Times New Roman" w:cs="Times New Roman"/>
          <w:bCs/>
          <w:lang w:val="en-US"/>
        </w:rPr>
        <w:t>(RUDN University)</w:t>
      </w:r>
      <w:r w:rsidR="00722C3C" w:rsidRPr="00FD227B">
        <w:rPr>
          <w:rFonts w:ascii="Times New Roman" w:hAnsi="Times New Roman" w:cs="Times New Roman"/>
          <w:lang w:val="en-US"/>
        </w:rPr>
        <w:t xml:space="preserve"> </w:t>
      </w:r>
    </w:p>
    <w:p w14:paraId="745EE4C5" w14:textId="00A2384E" w:rsidR="00722C3C" w:rsidRPr="00FD227B" w:rsidRDefault="00FD227B" w:rsidP="00722C3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Bank</w:t>
      </w:r>
      <w:r w:rsidRPr="00FD22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Details</w:t>
      </w:r>
      <w:r w:rsidRPr="00FD22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FD22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the Operator</w:t>
      </w:r>
      <w:r w:rsidR="00722C3C" w:rsidRPr="00FD227B">
        <w:rPr>
          <w:rFonts w:ascii="Times New Roman" w:hAnsi="Times New Roman" w:cs="Times New Roman"/>
          <w:b/>
          <w:lang w:val="en-US"/>
        </w:rPr>
        <w:t>:</w:t>
      </w:r>
      <w:r w:rsidR="00722C3C" w:rsidRPr="00FD227B">
        <w:rPr>
          <w:rFonts w:ascii="Times New Roman" w:hAnsi="Times New Roman" w:cs="Times New Roman"/>
          <w:lang w:val="en-US"/>
        </w:rPr>
        <w:t xml:space="preserve"> </w:t>
      </w:r>
      <w:r w:rsidR="006901B8">
        <w:rPr>
          <w:rFonts w:ascii="Times New Roman" w:hAnsi="Times New Roman" w:cs="Times New Roman"/>
          <w:lang w:val="en-US"/>
        </w:rPr>
        <w:t xml:space="preserve">TIN </w:t>
      </w:r>
      <w:r w:rsidR="00722C3C" w:rsidRPr="00FD227B">
        <w:rPr>
          <w:rFonts w:ascii="Times New Roman" w:hAnsi="Times New Roman" w:cs="Times New Roman"/>
          <w:lang w:val="en-US"/>
        </w:rPr>
        <w:t xml:space="preserve">7728073720, </w:t>
      </w:r>
      <w:r w:rsidR="006901B8">
        <w:rPr>
          <w:rFonts w:ascii="Times New Roman" w:hAnsi="Times New Roman" w:cs="Times New Roman"/>
          <w:lang w:val="en-US"/>
        </w:rPr>
        <w:t>OGRN</w:t>
      </w:r>
      <w:r w:rsidR="00722C3C" w:rsidRPr="00FD227B">
        <w:rPr>
          <w:rFonts w:ascii="Times New Roman" w:hAnsi="Times New Roman" w:cs="Times New Roman"/>
          <w:lang w:val="en-US"/>
        </w:rPr>
        <w:t xml:space="preserve"> 1027739189323</w:t>
      </w:r>
    </w:p>
    <w:p w14:paraId="777B4AEE" w14:textId="72A99506" w:rsidR="00722C3C" w:rsidRPr="006901B8" w:rsidRDefault="006901B8" w:rsidP="00722C3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Address of the Operator</w:t>
      </w:r>
      <w:r w:rsidR="00722C3C" w:rsidRPr="006901B8">
        <w:rPr>
          <w:rFonts w:ascii="Times New Roman" w:hAnsi="Times New Roman" w:cs="Times New Roman"/>
          <w:b/>
          <w:lang w:val="en-US"/>
        </w:rPr>
        <w:t>:</w:t>
      </w:r>
      <w:r w:rsidR="00722C3C" w:rsidRPr="006901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6, </w:t>
      </w:r>
      <w:proofErr w:type="spellStart"/>
      <w:r>
        <w:rPr>
          <w:rFonts w:ascii="Times New Roman" w:hAnsi="Times New Roman" w:cs="Times New Roman"/>
          <w:lang w:val="en-US"/>
        </w:rPr>
        <w:t>Miklukho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Maklaya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D2304F" w:rsidRPr="006901B8">
        <w:rPr>
          <w:rFonts w:ascii="Times New Roman" w:hAnsi="Times New Roman" w:cs="Times New Roman"/>
          <w:lang w:val="en-US"/>
        </w:rPr>
        <w:t>117198</w:t>
      </w:r>
      <w:r w:rsidR="00D230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Moscow</w:t>
      </w:r>
      <w:r w:rsidR="00722C3C" w:rsidRPr="006901B8">
        <w:rPr>
          <w:rFonts w:ascii="Times New Roman" w:hAnsi="Times New Roman" w:cs="Times New Roman"/>
          <w:lang w:val="en-US"/>
        </w:rPr>
        <w:t xml:space="preserve"> </w:t>
      </w:r>
    </w:p>
    <w:p w14:paraId="4FF685EB" w14:textId="77777777" w:rsidR="00722C3C" w:rsidRPr="006901B8" w:rsidRDefault="00722C3C" w:rsidP="00722C3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F7C7325" w14:textId="1323D9C5" w:rsidR="00722C3C" w:rsidRPr="00F75850" w:rsidRDefault="006901B8" w:rsidP="00722C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CONSENT</w:t>
      </w:r>
    </w:p>
    <w:p w14:paraId="245A2610" w14:textId="2B626957" w:rsidR="00722C3C" w:rsidRPr="006901B8" w:rsidRDefault="006901B8" w:rsidP="00722C3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Processing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the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Personal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Data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 the Student</w:t>
      </w:r>
    </w:p>
    <w:p w14:paraId="31730290" w14:textId="77777777" w:rsidR="00722C3C" w:rsidRPr="006901B8" w:rsidRDefault="00722C3C" w:rsidP="00722C3C">
      <w:pPr>
        <w:jc w:val="center"/>
        <w:rPr>
          <w:rFonts w:ascii="Times New Roman" w:hAnsi="Times New Roman" w:cs="Times New Roman"/>
          <w:b/>
          <w:lang w:val="en-US"/>
        </w:rPr>
      </w:pPr>
    </w:p>
    <w:p w14:paraId="2436247B" w14:textId="532E9BD4" w:rsidR="00722C3C" w:rsidRPr="006901B8" w:rsidRDefault="006901B8" w:rsidP="00722C3C">
      <w:pPr>
        <w:tabs>
          <w:tab w:val="center" w:pos="5220"/>
          <w:tab w:val="right" w:pos="9900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Personal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data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processing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shall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mean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the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actions</w:t>
      </w:r>
      <w:r w:rsidRPr="006901B8">
        <w:rPr>
          <w:rFonts w:ascii="Times New Roman" w:hAnsi="Times New Roman" w:cs="Times New Roman"/>
          <w:b/>
          <w:lang w:val="en-US"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operations</w:t>
      </w:r>
      <w:r w:rsidRPr="006901B8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b/>
          <w:lang w:val="en-US"/>
        </w:rPr>
        <w:t>with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personal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 w:rsidR="008C2AF0">
        <w:rPr>
          <w:rFonts w:ascii="Times New Roman" w:hAnsi="Times New Roman" w:cs="Times New Roman"/>
          <w:b/>
          <w:lang w:val="en-US"/>
        </w:rPr>
        <w:t xml:space="preserve">data </w:t>
      </w:r>
      <w:r>
        <w:rPr>
          <w:rFonts w:ascii="Times New Roman" w:hAnsi="Times New Roman" w:cs="Times New Roman"/>
          <w:b/>
          <w:lang w:val="en-US"/>
        </w:rPr>
        <w:t>under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the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implementation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Federal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Law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No</w:t>
      </w:r>
      <w:r w:rsidRPr="006901B8">
        <w:rPr>
          <w:rFonts w:ascii="Times New Roman" w:hAnsi="Times New Roman" w:cs="Times New Roman"/>
          <w:b/>
          <w:lang w:val="en-US"/>
        </w:rPr>
        <w:t xml:space="preserve"> 152-</w:t>
      </w:r>
      <w:r w:rsidRPr="00F75850">
        <w:rPr>
          <w:rFonts w:ascii="Times New Roman" w:hAnsi="Times New Roman" w:cs="Times New Roman"/>
          <w:b/>
        </w:rPr>
        <w:t>ФЗ</w:t>
      </w:r>
      <w:r w:rsidRPr="006901B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dated 27 July 2006 “On Personal Data</w:t>
      </w:r>
      <w:r w:rsidR="00D2304F">
        <w:rPr>
          <w:rFonts w:ascii="Times New Roman" w:hAnsi="Times New Roman" w:cs="Times New Roman"/>
          <w:b/>
          <w:lang w:val="en-US"/>
        </w:rPr>
        <w:t>”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D2304F">
        <w:rPr>
          <w:rFonts w:ascii="Times New Roman" w:hAnsi="Times New Roman" w:cs="Times New Roman"/>
          <w:b/>
          <w:lang w:val="en-US"/>
        </w:rPr>
        <w:t>to the extent permitted</w:t>
      </w:r>
      <w:r>
        <w:rPr>
          <w:rFonts w:ascii="Times New Roman" w:hAnsi="Times New Roman" w:cs="Times New Roman"/>
          <w:b/>
          <w:lang w:val="en-US"/>
        </w:rPr>
        <w:t xml:space="preserve"> by the legislation of the Russian Federation</w:t>
      </w:r>
      <w:r w:rsidR="00722C3C" w:rsidRPr="006901B8">
        <w:rPr>
          <w:rFonts w:ascii="Times New Roman" w:hAnsi="Times New Roman" w:cs="Times New Roman"/>
          <w:b/>
          <w:lang w:val="en-US"/>
        </w:rPr>
        <w:t>.</w:t>
      </w:r>
    </w:p>
    <w:bookmarkEnd w:id="0"/>
    <w:p w14:paraId="4C22582D" w14:textId="77777777" w:rsidR="00722C3C" w:rsidRPr="006901B8" w:rsidRDefault="00722C3C" w:rsidP="00722C3C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006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3"/>
        <w:gridCol w:w="1828"/>
        <w:gridCol w:w="698"/>
        <w:gridCol w:w="861"/>
        <w:gridCol w:w="2280"/>
        <w:gridCol w:w="853"/>
        <w:gridCol w:w="1276"/>
      </w:tblGrid>
      <w:tr w:rsidR="00722C3C" w:rsidRPr="00F75850" w14:paraId="76498E74" w14:textId="77777777" w:rsidTr="006B6AD3"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9D99DA" w14:textId="7B786331" w:rsidR="00722C3C" w:rsidRPr="00F75850" w:rsidRDefault="00722C3C" w:rsidP="00341D3A">
            <w:pPr>
              <w:widowControl w:val="0"/>
              <w:adjustRightInd w:val="0"/>
            </w:pPr>
            <w:r w:rsidRPr="00F75850">
              <w:rPr>
                <w:color w:val="000000"/>
                <w:lang w:val="en-US"/>
              </w:rPr>
              <w:t>1</w:t>
            </w:r>
            <w:r w:rsidRPr="00F75850">
              <w:rPr>
                <w:color w:val="000000"/>
              </w:rPr>
              <w:t xml:space="preserve">. </w:t>
            </w:r>
            <w:r w:rsidR="006901B8">
              <w:rPr>
                <w:color w:val="000000"/>
                <w:lang w:val="en-US"/>
              </w:rPr>
              <w:t>I am</w:t>
            </w:r>
            <w:r w:rsidRPr="00F75850">
              <w:rPr>
                <w:color w:val="000000"/>
              </w:rPr>
              <w:t xml:space="preserve"> </w:t>
            </w: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4226E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6901B8" w14:paraId="1706DC90" w14:textId="77777777" w:rsidTr="006B6AD3">
        <w:tc>
          <w:tcPr>
            <w:tcW w:w="10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EEAF6B1" w14:textId="02AA1B98" w:rsidR="00722C3C" w:rsidRPr="006901B8" w:rsidRDefault="00722C3C" w:rsidP="00341D3A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6901B8">
              <w:rPr>
                <w:color w:val="000000"/>
                <w:lang w:val="en-US"/>
              </w:rPr>
              <w:t>(</w:t>
            </w:r>
            <w:r w:rsidR="006901B8">
              <w:rPr>
                <w:color w:val="000000"/>
                <w:lang w:val="en-US"/>
              </w:rPr>
              <w:t xml:space="preserve">hereinafter referred to </w:t>
            </w:r>
            <w:r w:rsidR="00D2304F">
              <w:rPr>
                <w:color w:val="000000"/>
                <w:lang w:val="en-US"/>
              </w:rPr>
              <w:t xml:space="preserve">as </w:t>
            </w:r>
            <w:r w:rsidR="006901B8">
              <w:rPr>
                <w:color w:val="000000"/>
                <w:lang w:val="en-US"/>
              </w:rPr>
              <w:t xml:space="preserve">the </w:t>
            </w:r>
            <w:r w:rsidR="00A4282F">
              <w:rPr>
                <w:color w:val="000000"/>
                <w:lang w:val="en-US"/>
              </w:rPr>
              <w:t>Subject</w:t>
            </w:r>
            <w:r w:rsidR="006901B8">
              <w:rPr>
                <w:color w:val="000000"/>
                <w:lang w:val="en-US"/>
              </w:rPr>
              <w:t>)</w:t>
            </w:r>
          </w:p>
        </w:tc>
      </w:tr>
      <w:tr w:rsidR="00722C3C" w:rsidRPr="006709F2" w14:paraId="1ED4AE85" w14:textId="77777777" w:rsidTr="006B6AD3">
        <w:trPr>
          <w:trHeight w:val="185"/>
        </w:trPr>
        <w:tc>
          <w:tcPr>
            <w:tcW w:w="2266" w:type="dxa"/>
            <w:gridSpan w:val="2"/>
            <w:vMerge w:val="restart"/>
            <w:shd w:val="clear" w:color="auto" w:fill="auto"/>
            <w:vAlign w:val="center"/>
          </w:tcPr>
          <w:p w14:paraId="7D484851" w14:textId="1BD03941" w:rsidR="00722C3C" w:rsidRPr="006709F2" w:rsidRDefault="006901B8" w:rsidP="00341D3A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Date and Place of </w:t>
            </w:r>
            <w:r w:rsidR="006709F2">
              <w:rPr>
                <w:color w:val="000000"/>
                <w:lang w:val="en-US"/>
              </w:rPr>
              <w:t xml:space="preserve">Birth 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90B3A9E" w14:textId="77777777" w:rsidR="00722C3C" w:rsidRPr="006709F2" w:rsidRDefault="00722C3C" w:rsidP="00341D3A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22C3C" w:rsidRPr="006709F2" w14:paraId="59FBDB60" w14:textId="77777777" w:rsidTr="006B6AD3">
        <w:trPr>
          <w:trHeight w:val="185"/>
        </w:trPr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6037E61A" w14:textId="77777777" w:rsidR="00722C3C" w:rsidRPr="006709F2" w:rsidRDefault="00722C3C" w:rsidP="00341D3A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B835FB7" w14:textId="77777777" w:rsidR="00722C3C" w:rsidRPr="006709F2" w:rsidRDefault="00722C3C" w:rsidP="00341D3A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bookmarkStart w:id="1" w:name="_GoBack"/>
            <w:bookmarkEnd w:id="1"/>
          </w:p>
        </w:tc>
      </w:tr>
      <w:tr w:rsidR="00722C3C" w:rsidRPr="00F75850" w14:paraId="2ECDBB12" w14:textId="77777777" w:rsidTr="006B6AD3">
        <w:tc>
          <w:tcPr>
            <w:tcW w:w="2266" w:type="dxa"/>
            <w:gridSpan w:val="2"/>
            <w:vMerge w:val="restart"/>
            <w:shd w:val="clear" w:color="auto" w:fill="auto"/>
            <w:vAlign w:val="center"/>
          </w:tcPr>
          <w:p w14:paraId="2E1BE14B" w14:textId="37C5D773" w:rsidR="00722C3C" w:rsidRPr="006709F2" w:rsidRDefault="006709F2" w:rsidP="00341D3A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 of Residence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7E9ED7E7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22C3C" w:rsidRPr="00F75850" w14:paraId="4565A05E" w14:textId="77777777" w:rsidTr="006B6AD3">
        <w:tc>
          <w:tcPr>
            <w:tcW w:w="2266" w:type="dxa"/>
            <w:gridSpan w:val="2"/>
            <w:vMerge/>
            <w:shd w:val="clear" w:color="auto" w:fill="auto"/>
          </w:tcPr>
          <w:p w14:paraId="258E68A6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14:paraId="63516A3D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0DF01333" w14:textId="77777777" w:rsidTr="006B6AD3">
        <w:tc>
          <w:tcPr>
            <w:tcW w:w="4094" w:type="dxa"/>
            <w:gridSpan w:val="3"/>
            <w:shd w:val="clear" w:color="auto" w:fill="auto"/>
          </w:tcPr>
          <w:p w14:paraId="66C619CD" w14:textId="60A71BB3" w:rsidR="00722C3C" w:rsidRPr="006709F2" w:rsidRDefault="006709F2" w:rsidP="00341D3A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Passport or Other ID</w:t>
            </w:r>
          </w:p>
        </w:tc>
        <w:tc>
          <w:tcPr>
            <w:tcW w:w="5968" w:type="dxa"/>
            <w:gridSpan w:val="5"/>
            <w:shd w:val="clear" w:color="auto" w:fill="auto"/>
          </w:tcPr>
          <w:p w14:paraId="58D8BDA4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526AFD7D" w14:textId="77777777" w:rsidTr="006B6AD3">
        <w:tc>
          <w:tcPr>
            <w:tcW w:w="2266" w:type="dxa"/>
            <w:gridSpan w:val="2"/>
            <w:shd w:val="clear" w:color="auto" w:fill="auto"/>
          </w:tcPr>
          <w:p w14:paraId="4E1D3E1A" w14:textId="78612509" w:rsidR="00722C3C" w:rsidRPr="006709F2" w:rsidRDefault="006709F2" w:rsidP="00341D3A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Citizenship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2E45C96" w14:textId="77777777" w:rsidR="00722C3C" w:rsidRPr="00F75850" w:rsidRDefault="00722C3C" w:rsidP="00341D3A">
            <w:pPr>
              <w:widowControl w:val="0"/>
              <w:adjustRightInd w:val="0"/>
              <w:jc w:val="center"/>
            </w:pPr>
          </w:p>
        </w:tc>
        <w:tc>
          <w:tcPr>
            <w:tcW w:w="861" w:type="dxa"/>
            <w:shd w:val="clear" w:color="auto" w:fill="auto"/>
          </w:tcPr>
          <w:p w14:paraId="1DC0CAF9" w14:textId="755716C7" w:rsidR="00722C3C" w:rsidRPr="006709F2" w:rsidRDefault="006709F2" w:rsidP="00341D3A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Series</w:t>
            </w:r>
          </w:p>
        </w:tc>
        <w:tc>
          <w:tcPr>
            <w:tcW w:w="2280" w:type="dxa"/>
            <w:shd w:val="clear" w:color="auto" w:fill="auto"/>
          </w:tcPr>
          <w:p w14:paraId="08377C31" w14:textId="77777777" w:rsidR="00722C3C" w:rsidRPr="00F75850" w:rsidRDefault="00722C3C" w:rsidP="00341D3A">
            <w:pPr>
              <w:widowControl w:val="0"/>
              <w:adjustRightInd w:val="0"/>
              <w:jc w:val="center"/>
            </w:pPr>
          </w:p>
        </w:tc>
        <w:tc>
          <w:tcPr>
            <w:tcW w:w="853" w:type="dxa"/>
            <w:shd w:val="clear" w:color="auto" w:fill="auto"/>
          </w:tcPr>
          <w:p w14:paraId="53A40D16" w14:textId="77777777" w:rsidR="00722C3C" w:rsidRPr="00F75850" w:rsidRDefault="00722C3C" w:rsidP="00341D3A">
            <w:pPr>
              <w:widowControl w:val="0"/>
              <w:adjustRightInd w:val="0"/>
              <w:ind w:left="-142" w:firstLine="142"/>
              <w:jc w:val="center"/>
            </w:pPr>
            <w:r w:rsidRPr="00F75850">
              <w:rPr>
                <w:color w:val="00000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5796E20D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6709F2" w14:paraId="304C1A89" w14:textId="77777777" w:rsidTr="006B6AD3">
        <w:tc>
          <w:tcPr>
            <w:tcW w:w="2266" w:type="dxa"/>
            <w:gridSpan w:val="2"/>
            <w:vMerge w:val="restart"/>
            <w:shd w:val="clear" w:color="auto" w:fill="auto"/>
            <w:vAlign w:val="center"/>
          </w:tcPr>
          <w:p w14:paraId="6D8B8C68" w14:textId="10CCB07A" w:rsidR="00722C3C" w:rsidRPr="006709F2" w:rsidRDefault="006709F2" w:rsidP="00341D3A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Date</w:t>
            </w:r>
            <w:r w:rsidRPr="006709F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6709F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Issue</w:t>
            </w:r>
            <w:r w:rsidRPr="006709F2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Issuing</w:t>
            </w:r>
            <w:r w:rsidRPr="006709F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Authority</w:t>
            </w:r>
            <w:r w:rsidRPr="006709F2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Issuing Authority Code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1D96767B" w14:textId="77777777" w:rsidR="00722C3C" w:rsidRPr="006709F2" w:rsidRDefault="00722C3C" w:rsidP="00341D3A">
            <w:pPr>
              <w:widowControl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722C3C" w:rsidRPr="006709F2" w14:paraId="3E828BDA" w14:textId="77777777" w:rsidTr="006B6AD3">
        <w:tc>
          <w:tcPr>
            <w:tcW w:w="2266" w:type="dxa"/>
            <w:gridSpan w:val="2"/>
            <w:vMerge/>
            <w:shd w:val="clear" w:color="auto" w:fill="auto"/>
          </w:tcPr>
          <w:p w14:paraId="72A2C90A" w14:textId="77777777" w:rsidR="00722C3C" w:rsidRPr="006709F2" w:rsidRDefault="00722C3C" w:rsidP="00341D3A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14:paraId="6A078B94" w14:textId="77777777" w:rsidR="00722C3C" w:rsidRPr="006709F2" w:rsidRDefault="00722C3C" w:rsidP="00341D3A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722C3C" w:rsidRPr="00F75850" w14:paraId="2481E2D3" w14:textId="77777777" w:rsidTr="006B6AD3">
        <w:tc>
          <w:tcPr>
            <w:tcW w:w="2266" w:type="dxa"/>
            <w:gridSpan w:val="2"/>
            <w:shd w:val="clear" w:color="auto" w:fill="auto"/>
          </w:tcPr>
          <w:p w14:paraId="313BF0EE" w14:textId="36A58222" w:rsidR="00722C3C" w:rsidRPr="006709F2" w:rsidRDefault="006709F2" w:rsidP="00341D3A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Telephone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63969FEB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6E23A831" w14:textId="77777777" w:rsidTr="006B6AD3">
        <w:tc>
          <w:tcPr>
            <w:tcW w:w="2266" w:type="dxa"/>
            <w:gridSpan w:val="2"/>
            <w:shd w:val="clear" w:color="auto" w:fill="auto"/>
          </w:tcPr>
          <w:p w14:paraId="25E77413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  <w:r w:rsidRPr="00F75850">
              <w:rPr>
                <w:color w:val="000000"/>
                <w:lang w:val="en-US"/>
              </w:rPr>
              <w:t>E-mail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3B5CB1F4" w14:textId="77777777" w:rsidR="00722C3C" w:rsidRPr="00F75850" w:rsidRDefault="00722C3C" w:rsidP="00341D3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AF92BF8" w14:textId="77777777" w:rsidR="006709F2" w:rsidRDefault="006709F2" w:rsidP="00722C3C">
      <w:pPr>
        <w:spacing w:line="264" w:lineRule="auto"/>
        <w:jc w:val="both"/>
        <w:rPr>
          <w:rFonts w:ascii="Times New Roman" w:hAnsi="Times New Roman" w:cs="Times New Roman"/>
          <w:lang w:val="en-US"/>
        </w:rPr>
      </w:pPr>
    </w:p>
    <w:p w14:paraId="19FE09E8" w14:textId="559115A4" w:rsidR="00722C3C" w:rsidRPr="006709F2" w:rsidRDefault="006709F2" w:rsidP="00722C3C">
      <w:pPr>
        <w:spacing w:line="264" w:lineRule="auto"/>
        <w:jc w:val="both"/>
        <w:rPr>
          <w:rFonts w:ascii="Times New Roman" w:hAnsi="Times New Roman" w:cs="Times New Roman"/>
          <w:b/>
          <w:lang w:val="en-US"/>
        </w:rPr>
      </w:pPr>
      <w:bookmarkStart w:id="2" w:name="_Hlk42878118"/>
      <w:r>
        <w:rPr>
          <w:rFonts w:ascii="Times New Roman" w:hAnsi="Times New Roman" w:cs="Times New Roman"/>
          <w:lang w:val="en-US"/>
        </w:rPr>
        <w:t>hereby</w:t>
      </w:r>
      <w:r w:rsidRPr="006709F2">
        <w:rPr>
          <w:rFonts w:ascii="Times New Roman" w:hAnsi="Times New Roman" w:cs="Times New Roman"/>
          <w:lang w:val="en-US"/>
        </w:rPr>
        <w:t xml:space="preserve"> </w:t>
      </w:r>
      <w:r w:rsidR="002F7DFF">
        <w:rPr>
          <w:rFonts w:ascii="Times New Roman" w:hAnsi="Times New Roman" w:cs="Times New Roman"/>
          <w:lang w:val="en-US"/>
        </w:rPr>
        <w:t>c</w:t>
      </w:r>
      <w:r w:rsidR="009149BE">
        <w:rPr>
          <w:rFonts w:ascii="Times New Roman" w:hAnsi="Times New Roman" w:cs="Times New Roman"/>
          <w:lang w:val="en-US"/>
        </w:rPr>
        <w:t>onsent</w:t>
      </w:r>
      <w:r w:rsidR="002F7DFF">
        <w:rPr>
          <w:rFonts w:ascii="Times New Roman" w:hAnsi="Times New Roman" w:cs="Times New Roman"/>
          <w:lang w:val="en-US"/>
        </w:rPr>
        <w:t xml:space="preserve"> to the processing by the Operator of my personal data for any purpose related to</w:t>
      </w:r>
      <w:r w:rsidRPr="006709F2">
        <w:rPr>
          <w:rFonts w:ascii="Times New Roman" w:hAnsi="Times New Roman" w:cs="Times New Roman"/>
          <w:lang w:val="en-US"/>
        </w:rPr>
        <w:t xml:space="preserve"> </w:t>
      </w:r>
      <w:r w:rsidR="002F7DFF">
        <w:rPr>
          <w:rFonts w:ascii="Times New Roman" w:hAnsi="Times New Roman" w:cs="Times New Roman"/>
          <w:lang w:val="en-US"/>
        </w:rPr>
        <w:t xml:space="preserve">the conclusion and performance of </w:t>
      </w:r>
      <w:r w:rsidRPr="006709F2">
        <w:rPr>
          <w:rFonts w:ascii="Times New Roman" w:hAnsi="Times New Roman" w:cs="Times New Roman"/>
          <w:lang w:val="en-US"/>
        </w:rPr>
        <w:t xml:space="preserve">the Contract </w:t>
      </w:r>
      <w:r w:rsidR="003C64C5">
        <w:rPr>
          <w:rFonts w:ascii="Times New Roman" w:hAnsi="Times New Roman" w:cs="Times New Roman"/>
          <w:lang w:val="en-US"/>
        </w:rPr>
        <w:t>for</w:t>
      </w:r>
      <w:r w:rsidRPr="006709F2">
        <w:rPr>
          <w:rFonts w:ascii="Times New Roman" w:hAnsi="Times New Roman" w:cs="Times New Roman"/>
          <w:lang w:val="en-US"/>
        </w:rPr>
        <w:t xml:space="preserve"> Training under Further Education </w:t>
      </w:r>
      <w:proofErr w:type="spellStart"/>
      <w:r w:rsidRPr="006709F2">
        <w:rPr>
          <w:rFonts w:ascii="Times New Roman" w:hAnsi="Times New Roman" w:cs="Times New Roman"/>
          <w:lang w:val="en-US"/>
        </w:rPr>
        <w:t>Programme</w:t>
      </w:r>
      <w:r>
        <w:rPr>
          <w:rFonts w:ascii="Times New Roman" w:hAnsi="Times New Roman" w:cs="Times New Roman"/>
          <w:lang w:val="en-US"/>
        </w:rPr>
        <w:t>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22C3C" w:rsidRPr="006709F2">
        <w:rPr>
          <w:rFonts w:ascii="Times New Roman" w:hAnsi="Times New Roman" w:cs="Times New Roman"/>
          <w:lang w:val="en-US"/>
        </w:rPr>
        <w:t>(</w:t>
      </w:r>
      <w:r w:rsidR="009149BE">
        <w:rPr>
          <w:rFonts w:ascii="Times New Roman" w:hAnsi="Times New Roman" w:cs="Times New Roman"/>
          <w:lang w:val="en-US"/>
        </w:rPr>
        <w:t>hereinafter referred to as the Contract</w:t>
      </w:r>
      <w:r w:rsidR="00722C3C" w:rsidRPr="006709F2">
        <w:rPr>
          <w:rFonts w:ascii="Times New Roman" w:hAnsi="Times New Roman" w:cs="Times New Roman"/>
          <w:lang w:val="en-US"/>
        </w:rPr>
        <w:t>).</w:t>
      </w:r>
    </w:p>
    <w:bookmarkEnd w:id="2"/>
    <w:p w14:paraId="41CEBF61" w14:textId="02BF9DD0" w:rsidR="00722C3C" w:rsidRPr="009149BE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  <w:lang w:val="en-US"/>
        </w:rPr>
      </w:pPr>
      <w:r w:rsidRPr="009149BE">
        <w:rPr>
          <w:rFonts w:ascii="Times New Roman" w:hAnsi="Times New Roman" w:cs="Times New Roman"/>
          <w:b/>
          <w:color w:val="000000"/>
          <w:lang w:val="en-US"/>
        </w:rPr>
        <w:t xml:space="preserve">2. </w:t>
      </w:r>
      <w:bookmarkStart w:id="3" w:name="_Hlk42878168"/>
      <w:r w:rsidR="009149BE">
        <w:rPr>
          <w:rFonts w:ascii="Times New Roman" w:hAnsi="Times New Roman" w:cs="Times New Roman"/>
          <w:b/>
          <w:color w:val="000000"/>
          <w:lang w:val="en-US"/>
        </w:rPr>
        <w:t>List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of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the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personal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data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of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the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Subject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to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be</w:t>
      </w:r>
      <w:r w:rsidR="009149BE" w:rsidRPr="009149B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149BE">
        <w:rPr>
          <w:rFonts w:ascii="Times New Roman" w:hAnsi="Times New Roman" w:cs="Times New Roman"/>
          <w:b/>
          <w:color w:val="000000"/>
          <w:lang w:val="en-US"/>
        </w:rPr>
        <w:t>processed by the Operator</w:t>
      </w:r>
      <w:r w:rsidRPr="009149BE">
        <w:rPr>
          <w:rFonts w:ascii="Times New Roman" w:hAnsi="Times New Roman" w:cs="Times New Roman"/>
          <w:b/>
          <w:lang w:val="en-US"/>
        </w:rPr>
        <w:t>:</w:t>
      </w:r>
    </w:p>
    <w:p w14:paraId="3390CBA0" w14:textId="5BE3201F" w:rsidR="00722C3C" w:rsidRPr="009149BE" w:rsidRDefault="009149BE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Surname</w:t>
      </w:r>
      <w:r w:rsidRPr="009149BE">
        <w:rPr>
          <w:rFonts w:ascii="Times New Roman" w:hAnsi="Times New Roman" w:cs="Times New Roman"/>
          <w:lang w:val="en-US"/>
        </w:rPr>
        <w:t xml:space="preserve">, </w:t>
      </w:r>
      <w:r w:rsidR="00EC5F7E">
        <w:rPr>
          <w:rFonts w:ascii="Times New Roman" w:hAnsi="Times New Roman" w:cs="Times New Roman"/>
          <w:lang w:val="en-US"/>
        </w:rPr>
        <w:t>first</w:t>
      </w:r>
      <w:r w:rsidR="00EC5F7E" w:rsidRPr="009149BE">
        <w:rPr>
          <w:rFonts w:ascii="Times New Roman" w:hAnsi="Times New Roman" w:cs="Times New Roman"/>
          <w:lang w:val="en-US"/>
        </w:rPr>
        <w:t xml:space="preserve"> </w:t>
      </w:r>
      <w:r w:rsidR="00EC5F7E">
        <w:rPr>
          <w:rFonts w:ascii="Times New Roman" w:hAnsi="Times New Roman" w:cs="Times New Roman"/>
          <w:lang w:val="en-US"/>
        </w:rPr>
        <w:t>name</w:t>
      </w:r>
      <w:r w:rsidR="00EC5F7E" w:rsidRPr="009149BE">
        <w:rPr>
          <w:rFonts w:ascii="Times New Roman" w:hAnsi="Times New Roman" w:cs="Times New Roman"/>
          <w:lang w:val="en-US"/>
        </w:rPr>
        <w:t xml:space="preserve">, </w:t>
      </w:r>
      <w:r w:rsidR="00EC5F7E">
        <w:rPr>
          <w:rFonts w:ascii="Times New Roman" w:hAnsi="Times New Roman" w:cs="Times New Roman"/>
          <w:lang w:val="en-US"/>
        </w:rPr>
        <w:t>patronymic name</w:t>
      </w:r>
      <w:r w:rsidR="00EC5F7E" w:rsidRPr="009149BE">
        <w:rPr>
          <w:rFonts w:ascii="Times New Roman" w:hAnsi="Times New Roman" w:cs="Times New Roman"/>
          <w:lang w:val="en-US"/>
        </w:rPr>
        <w:t xml:space="preserve"> </w:t>
      </w:r>
      <w:r w:rsidR="00722C3C" w:rsidRPr="009149BE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if</w:t>
      </w:r>
      <w:r w:rsidRPr="009149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available</w:t>
      </w:r>
      <w:r w:rsidRPr="009149BE">
        <w:rPr>
          <w:rFonts w:ascii="Times New Roman" w:hAnsi="Times New Roman" w:cs="Times New Roman"/>
          <w:lang w:val="en-US"/>
        </w:rPr>
        <w:t>)</w:t>
      </w:r>
      <w:r w:rsidR="00722C3C" w:rsidRPr="009149BE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date</w:t>
      </w:r>
      <w:r w:rsidR="00722C3C" w:rsidRPr="009149BE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day</w:t>
      </w:r>
      <w:r w:rsidRPr="009149B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month</w:t>
      </w:r>
      <w:r w:rsidRPr="009149B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year</w:t>
      </w:r>
      <w:r w:rsidR="00722C3C" w:rsidRPr="009149BE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of</w:t>
      </w:r>
      <w:r w:rsidRPr="009149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birth</w:t>
      </w:r>
      <w:r w:rsidR="00722C3C" w:rsidRPr="009149BE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place</w:t>
      </w:r>
      <w:r w:rsidRPr="009149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9149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birth</w:t>
      </w:r>
      <w:r w:rsidR="00722C3C" w:rsidRPr="009149BE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citizenship</w:t>
      </w:r>
      <w:r w:rsidR="00722C3C" w:rsidRPr="009149BE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address</w:t>
      </w:r>
      <w:r w:rsidRPr="009149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residence and temporary residence (if available)</w:t>
      </w:r>
      <w:r w:rsidR="00722C3C" w:rsidRPr="009149BE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 xml:space="preserve">data indicated in the passport or other ID </w:t>
      </w:r>
      <w:r w:rsidR="00722C3C" w:rsidRPr="009149BE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type of document, series, number, issuing authority, date of issue, issuing authority code</w:t>
      </w:r>
      <w:r w:rsidR="00722C3C" w:rsidRPr="009149BE">
        <w:rPr>
          <w:rFonts w:ascii="Times New Roman" w:hAnsi="Times New Roman" w:cs="Times New Roman"/>
          <w:lang w:val="en-US"/>
        </w:rPr>
        <w:t xml:space="preserve">); </w:t>
      </w:r>
      <w:r>
        <w:rPr>
          <w:rFonts w:ascii="Times New Roman" w:hAnsi="Times New Roman" w:cs="Times New Roman"/>
          <w:lang w:val="en-US"/>
        </w:rPr>
        <w:t>contact information</w:t>
      </w:r>
      <w:r w:rsidR="00722C3C" w:rsidRPr="009149BE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mailing address, telephone number(s)</w:t>
      </w:r>
      <w:r w:rsidR="00722C3C" w:rsidRPr="009149BE">
        <w:rPr>
          <w:rFonts w:ascii="Times New Roman" w:hAnsi="Times New Roman" w:cs="Times New Roman"/>
          <w:lang w:val="en-US"/>
        </w:rPr>
        <w:t xml:space="preserve">, e-mail), </w:t>
      </w:r>
      <w:r>
        <w:rPr>
          <w:rFonts w:ascii="Times New Roman" w:hAnsi="Times New Roman" w:cs="Times New Roman"/>
          <w:lang w:val="en-US"/>
        </w:rPr>
        <w:t xml:space="preserve">photo and video images. </w:t>
      </w:r>
    </w:p>
    <w:bookmarkEnd w:id="3"/>
    <w:p w14:paraId="54E0755E" w14:textId="524F6370" w:rsidR="00722C3C" w:rsidRPr="00A4282F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  <w:lang w:val="en-US"/>
        </w:rPr>
      </w:pPr>
      <w:r w:rsidRPr="00A4282F">
        <w:rPr>
          <w:rFonts w:ascii="Times New Roman" w:hAnsi="Times New Roman" w:cs="Times New Roman"/>
          <w:b/>
          <w:lang w:val="en-US"/>
        </w:rPr>
        <w:t xml:space="preserve">3. </w:t>
      </w:r>
      <w:r w:rsidR="009E51EB">
        <w:rPr>
          <w:rFonts w:ascii="Times New Roman" w:hAnsi="Times New Roman" w:cs="Times New Roman"/>
          <w:b/>
          <w:lang w:val="en-US"/>
        </w:rPr>
        <w:t>The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consent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is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given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to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making the following actions with</w:t>
      </w:r>
      <w:r w:rsidR="001F0ED3">
        <w:rPr>
          <w:rFonts w:ascii="Times New Roman" w:hAnsi="Times New Roman" w:cs="Times New Roman"/>
          <w:b/>
          <w:lang w:val="en-US"/>
        </w:rPr>
        <w:t xml:space="preserve"> the</w:t>
      </w:r>
      <w:r w:rsidR="009E51EB">
        <w:rPr>
          <w:rFonts w:ascii="Times New Roman" w:hAnsi="Times New Roman" w:cs="Times New Roman"/>
          <w:b/>
          <w:lang w:val="en-US"/>
        </w:rPr>
        <w:t xml:space="preserve"> personal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data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of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the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Subject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with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the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>purposes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 </w:t>
      </w:r>
      <w:r w:rsidR="009E51EB">
        <w:rPr>
          <w:rFonts w:ascii="Times New Roman" w:hAnsi="Times New Roman" w:cs="Times New Roman"/>
          <w:b/>
          <w:lang w:val="en-US"/>
        </w:rPr>
        <w:t xml:space="preserve">of the Operator </w:t>
      </w:r>
      <w:r w:rsidR="009E51EB" w:rsidRPr="00A4282F">
        <w:rPr>
          <w:rFonts w:ascii="Times New Roman" w:hAnsi="Times New Roman" w:cs="Times New Roman"/>
          <w:b/>
          <w:lang w:val="en-US"/>
        </w:rPr>
        <w:t xml:space="preserve">subject to a confidentiality undertaking by </w:t>
      </w:r>
      <w:r w:rsidR="009E51EB">
        <w:rPr>
          <w:rFonts w:ascii="Times New Roman" w:hAnsi="Times New Roman" w:cs="Times New Roman"/>
          <w:b/>
          <w:lang w:val="en-US"/>
        </w:rPr>
        <w:t>the Operator</w:t>
      </w:r>
      <w:r w:rsidRPr="00A4282F">
        <w:rPr>
          <w:rFonts w:ascii="Times New Roman" w:hAnsi="Times New Roman" w:cs="Times New Roman"/>
          <w:b/>
          <w:lang w:val="en-US"/>
        </w:rPr>
        <w:t>:</w:t>
      </w:r>
    </w:p>
    <w:p w14:paraId="4203727C" w14:textId="63C58F27" w:rsidR="00722C3C" w:rsidRPr="00374B08" w:rsidRDefault="00722C3C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374B08">
        <w:rPr>
          <w:rFonts w:ascii="Times New Roman" w:hAnsi="Times New Roman" w:cs="Times New Roman"/>
          <w:lang w:val="en-US"/>
        </w:rPr>
        <w:t xml:space="preserve">3.1. </w:t>
      </w:r>
      <w:bookmarkStart w:id="4" w:name="_Hlk42878520"/>
      <w:r w:rsidR="00341D3A">
        <w:rPr>
          <w:rFonts w:ascii="Times New Roman" w:hAnsi="Times New Roman" w:cs="Times New Roman"/>
          <w:lang w:val="en-US"/>
        </w:rPr>
        <w:t>collecting</w:t>
      </w:r>
      <w:r w:rsidR="00341D3A" w:rsidRPr="00374B08">
        <w:rPr>
          <w:rFonts w:ascii="Times New Roman" w:hAnsi="Times New Roman" w:cs="Times New Roman"/>
          <w:lang w:val="en-US"/>
        </w:rPr>
        <w:t xml:space="preserve">, </w:t>
      </w:r>
      <w:r w:rsidR="00341D3A">
        <w:rPr>
          <w:rFonts w:ascii="Times New Roman" w:hAnsi="Times New Roman" w:cs="Times New Roman"/>
          <w:lang w:val="en-US"/>
        </w:rPr>
        <w:t>recording</w:t>
      </w:r>
      <w:r w:rsidR="00341D3A" w:rsidRPr="00374B08">
        <w:rPr>
          <w:rFonts w:ascii="Times New Roman" w:hAnsi="Times New Roman" w:cs="Times New Roman"/>
          <w:lang w:val="en-US"/>
        </w:rPr>
        <w:t xml:space="preserve">, </w:t>
      </w:r>
      <w:r w:rsidR="00341D3A">
        <w:rPr>
          <w:rFonts w:ascii="Times New Roman" w:hAnsi="Times New Roman" w:cs="Times New Roman"/>
          <w:lang w:val="en-US"/>
        </w:rPr>
        <w:t>classification</w:t>
      </w:r>
      <w:r w:rsidR="00341D3A" w:rsidRPr="00374B08">
        <w:rPr>
          <w:rFonts w:ascii="Times New Roman" w:hAnsi="Times New Roman" w:cs="Times New Roman"/>
          <w:lang w:val="en-US"/>
        </w:rPr>
        <w:t xml:space="preserve">, </w:t>
      </w:r>
      <w:r w:rsidR="00341D3A">
        <w:rPr>
          <w:rFonts w:ascii="Times New Roman" w:hAnsi="Times New Roman" w:cs="Times New Roman"/>
          <w:lang w:val="en-US"/>
        </w:rPr>
        <w:t>accumulation</w:t>
      </w:r>
      <w:r w:rsidR="00341D3A" w:rsidRPr="00374B08">
        <w:rPr>
          <w:rFonts w:ascii="Times New Roman" w:hAnsi="Times New Roman" w:cs="Times New Roman"/>
          <w:lang w:val="en-US"/>
        </w:rPr>
        <w:t xml:space="preserve">, </w:t>
      </w:r>
      <w:r w:rsidR="00341D3A">
        <w:rPr>
          <w:rFonts w:ascii="Times New Roman" w:hAnsi="Times New Roman" w:cs="Times New Roman"/>
          <w:lang w:val="en-US"/>
        </w:rPr>
        <w:t>storage</w:t>
      </w:r>
      <w:r w:rsidR="00341D3A" w:rsidRPr="00374B08">
        <w:rPr>
          <w:rFonts w:ascii="Times New Roman" w:hAnsi="Times New Roman" w:cs="Times New Roman"/>
          <w:lang w:val="en-US"/>
        </w:rPr>
        <w:t xml:space="preserve">, </w:t>
      </w:r>
      <w:r w:rsidR="00374B08">
        <w:rPr>
          <w:rFonts w:ascii="Times New Roman" w:hAnsi="Times New Roman" w:cs="Times New Roman"/>
          <w:lang w:val="en-US"/>
        </w:rPr>
        <w:t xml:space="preserve">validation </w:t>
      </w:r>
      <w:r w:rsidR="00374B08" w:rsidRPr="00374B08">
        <w:rPr>
          <w:rFonts w:ascii="Times New Roman" w:hAnsi="Times New Roman" w:cs="Times New Roman"/>
          <w:lang w:val="en-US"/>
        </w:rPr>
        <w:t>(</w:t>
      </w:r>
      <w:r w:rsidR="00374B08">
        <w:rPr>
          <w:rFonts w:ascii="Times New Roman" w:hAnsi="Times New Roman" w:cs="Times New Roman"/>
          <w:lang w:val="en-US"/>
        </w:rPr>
        <w:t>updating</w:t>
      </w:r>
      <w:r w:rsidR="00374B08" w:rsidRPr="00374B08">
        <w:rPr>
          <w:rFonts w:ascii="Times New Roman" w:hAnsi="Times New Roman" w:cs="Times New Roman"/>
          <w:lang w:val="en-US"/>
        </w:rPr>
        <w:t xml:space="preserve">, </w:t>
      </w:r>
      <w:r w:rsidR="00374B08">
        <w:rPr>
          <w:rFonts w:ascii="Times New Roman" w:hAnsi="Times New Roman" w:cs="Times New Roman"/>
          <w:lang w:val="en-US"/>
        </w:rPr>
        <w:t>changing</w:t>
      </w:r>
      <w:r w:rsidR="00374B08" w:rsidRPr="00374B08">
        <w:rPr>
          <w:rFonts w:ascii="Times New Roman" w:hAnsi="Times New Roman" w:cs="Times New Roman"/>
          <w:lang w:val="en-US"/>
        </w:rPr>
        <w:t xml:space="preserve">), </w:t>
      </w:r>
      <w:r w:rsidR="00374B08">
        <w:rPr>
          <w:rFonts w:ascii="Times New Roman" w:hAnsi="Times New Roman" w:cs="Times New Roman"/>
          <w:lang w:val="en-US"/>
        </w:rPr>
        <w:t>extraction</w:t>
      </w:r>
      <w:r w:rsidR="00374B08" w:rsidRPr="00374B08">
        <w:rPr>
          <w:rFonts w:ascii="Times New Roman" w:hAnsi="Times New Roman" w:cs="Times New Roman"/>
          <w:lang w:val="en-US"/>
        </w:rPr>
        <w:t xml:space="preserve">, </w:t>
      </w:r>
      <w:r w:rsidR="00374B08">
        <w:rPr>
          <w:rFonts w:ascii="Times New Roman" w:hAnsi="Times New Roman" w:cs="Times New Roman"/>
          <w:lang w:val="en-US"/>
        </w:rPr>
        <w:t>use</w:t>
      </w:r>
      <w:r w:rsidR="00374B08" w:rsidRPr="00374B08">
        <w:rPr>
          <w:rFonts w:ascii="Times New Roman" w:hAnsi="Times New Roman" w:cs="Times New Roman"/>
          <w:lang w:val="en-US"/>
        </w:rPr>
        <w:t xml:space="preserve">, </w:t>
      </w:r>
      <w:r w:rsidR="00374B08">
        <w:rPr>
          <w:rFonts w:ascii="Times New Roman" w:hAnsi="Times New Roman" w:cs="Times New Roman"/>
          <w:lang w:val="en-US"/>
        </w:rPr>
        <w:t xml:space="preserve">transfer, including cross-border transfer, (dissemination, provision, access), </w:t>
      </w:r>
      <w:r w:rsidR="00374B08" w:rsidRPr="003E6A8D">
        <w:rPr>
          <w:rFonts w:ascii="Times New Roman" w:hAnsi="Times New Roman" w:cs="Times New Roman"/>
          <w:lang w:val="en-US"/>
        </w:rPr>
        <w:t>depersonalization</w:t>
      </w:r>
      <w:r w:rsidRPr="00374B08">
        <w:rPr>
          <w:rFonts w:ascii="Times New Roman" w:hAnsi="Times New Roman" w:cs="Times New Roman"/>
          <w:lang w:val="en-US"/>
        </w:rPr>
        <w:t xml:space="preserve">, </w:t>
      </w:r>
      <w:r w:rsidR="003E6A8D">
        <w:rPr>
          <w:rFonts w:ascii="Times New Roman" w:hAnsi="Times New Roman" w:cs="Times New Roman"/>
          <w:lang w:val="en-US"/>
        </w:rPr>
        <w:t>blocking</w:t>
      </w:r>
      <w:r w:rsidRPr="00374B08">
        <w:rPr>
          <w:rFonts w:ascii="Times New Roman" w:hAnsi="Times New Roman" w:cs="Times New Roman"/>
          <w:lang w:val="en-US"/>
        </w:rPr>
        <w:t xml:space="preserve">, </w:t>
      </w:r>
      <w:r w:rsidR="003E6A8D">
        <w:rPr>
          <w:rFonts w:ascii="Times New Roman" w:hAnsi="Times New Roman" w:cs="Times New Roman"/>
          <w:lang w:val="en-US"/>
        </w:rPr>
        <w:t>deletion</w:t>
      </w:r>
      <w:r w:rsidRPr="00374B08">
        <w:rPr>
          <w:rFonts w:ascii="Times New Roman" w:hAnsi="Times New Roman" w:cs="Times New Roman"/>
          <w:lang w:val="en-US"/>
        </w:rPr>
        <w:t xml:space="preserve">, </w:t>
      </w:r>
      <w:r w:rsidR="003E6A8D">
        <w:rPr>
          <w:rFonts w:ascii="Times New Roman" w:hAnsi="Times New Roman" w:cs="Times New Roman"/>
          <w:lang w:val="en-US"/>
        </w:rPr>
        <w:t>erasure</w:t>
      </w:r>
      <w:bookmarkEnd w:id="4"/>
      <w:r w:rsidRPr="00374B08">
        <w:rPr>
          <w:rFonts w:ascii="Times New Roman" w:hAnsi="Times New Roman" w:cs="Times New Roman"/>
          <w:lang w:val="en-US"/>
        </w:rPr>
        <w:t>;</w:t>
      </w:r>
    </w:p>
    <w:p w14:paraId="194BE900" w14:textId="5CD7EFE9" w:rsidR="00722C3C" w:rsidRPr="003E6A8D" w:rsidRDefault="00722C3C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3E6A8D">
        <w:rPr>
          <w:rFonts w:ascii="Times New Roman" w:hAnsi="Times New Roman" w:cs="Times New Roman"/>
          <w:lang w:val="en-US"/>
        </w:rPr>
        <w:t xml:space="preserve">3.2. </w:t>
      </w:r>
      <w:bookmarkStart w:id="5" w:name="_Hlk42878589"/>
      <w:r w:rsidR="003E6A8D">
        <w:rPr>
          <w:rFonts w:ascii="Times New Roman" w:hAnsi="Times New Roman" w:cs="Times New Roman"/>
          <w:lang w:val="en-US"/>
        </w:rPr>
        <w:t>personal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data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transfer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to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third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parties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only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for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0E0A4F">
        <w:rPr>
          <w:rFonts w:ascii="Times New Roman" w:hAnsi="Times New Roman" w:cs="Times New Roman"/>
          <w:lang w:val="en-US"/>
        </w:rPr>
        <w:t>support</w:t>
      </w:r>
      <w:r w:rsidR="003E6A8D">
        <w:rPr>
          <w:rFonts w:ascii="Times New Roman" w:hAnsi="Times New Roman" w:cs="Times New Roman"/>
          <w:lang w:val="en-US"/>
        </w:rPr>
        <w:t>ing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and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monitoring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the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training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process</w:t>
      </w:r>
      <w:r w:rsidR="003E6A8D" w:rsidRPr="003E6A8D">
        <w:rPr>
          <w:rFonts w:ascii="Times New Roman" w:hAnsi="Times New Roman" w:cs="Times New Roman"/>
          <w:lang w:val="en-US"/>
        </w:rPr>
        <w:t xml:space="preserve">, </w:t>
      </w:r>
      <w:r w:rsidR="003E6A8D">
        <w:rPr>
          <w:rFonts w:ascii="Times New Roman" w:hAnsi="Times New Roman" w:cs="Times New Roman"/>
          <w:lang w:val="en-US"/>
        </w:rPr>
        <w:t>organizational</w:t>
      </w:r>
      <w:r w:rsidR="003E6A8D" w:rsidRPr="003E6A8D">
        <w:rPr>
          <w:rFonts w:ascii="Times New Roman" w:hAnsi="Times New Roman" w:cs="Times New Roman"/>
          <w:lang w:val="en-US"/>
        </w:rPr>
        <w:t xml:space="preserve">, </w:t>
      </w:r>
      <w:r w:rsidR="003E6A8D">
        <w:rPr>
          <w:rFonts w:ascii="Times New Roman" w:hAnsi="Times New Roman" w:cs="Times New Roman"/>
          <w:lang w:val="en-US"/>
        </w:rPr>
        <w:t>financial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and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economic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activity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of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the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Operator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>according</w:t>
      </w:r>
      <w:r w:rsidR="003E6A8D" w:rsidRPr="003E6A8D">
        <w:rPr>
          <w:rFonts w:ascii="Times New Roman" w:hAnsi="Times New Roman" w:cs="Times New Roman"/>
          <w:lang w:val="en-US"/>
        </w:rPr>
        <w:t xml:space="preserve"> </w:t>
      </w:r>
      <w:r w:rsidR="003E6A8D">
        <w:rPr>
          <w:rFonts w:ascii="Times New Roman" w:hAnsi="Times New Roman" w:cs="Times New Roman"/>
          <w:lang w:val="en-US"/>
        </w:rPr>
        <w:t xml:space="preserve">to the current </w:t>
      </w:r>
      <w:r w:rsidR="003E6A8D">
        <w:rPr>
          <w:rFonts w:ascii="Times New Roman" w:hAnsi="Times New Roman" w:cs="Times New Roman"/>
          <w:lang w:val="en-US"/>
        </w:rPr>
        <w:lastRenderedPageBreak/>
        <w:t xml:space="preserve">legislation, regulatory documents of the superior bodies, </w:t>
      </w:r>
      <w:r w:rsidR="00BF71E7">
        <w:rPr>
          <w:rFonts w:ascii="Times New Roman" w:hAnsi="Times New Roman" w:cs="Times New Roman"/>
          <w:lang w:val="en-US"/>
        </w:rPr>
        <w:t>local regulations of the Operator</w:t>
      </w:r>
      <w:bookmarkEnd w:id="5"/>
      <w:r w:rsidRPr="003E6A8D">
        <w:rPr>
          <w:rFonts w:ascii="Times New Roman" w:hAnsi="Times New Roman" w:cs="Times New Roman"/>
          <w:lang w:val="en-US"/>
        </w:rPr>
        <w:t>;</w:t>
      </w:r>
    </w:p>
    <w:p w14:paraId="10365256" w14:textId="4C6C7A44" w:rsidR="00722C3C" w:rsidRPr="00BF71E7" w:rsidRDefault="00722C3C" w:rsidP="00722C3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BF71E7">
        <w:rPr>
          <w:rFonts w:ascii="Times New Roman" w:hAnsi="Times New Roman" w:cs="Times New Roman"/>
          <w:lang w:val="en-US"/>
        </w:rPr>
        <w:t xml:space="preserve">3.3. </w:t>
      </w:r>
      <w:r w:rsidR="00BF71E7">
        <w:rPr>
          <w:rFonts w:ascii="Times New Roman" w:hAnsi="Times New Roman" w:cs="Times New Roman"/>
          <w:lang w:val="en-US"/>
        </w:rPr>
        <w:t>personal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data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processing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is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computer</w:t>
      </w:r>
      <w:r w:rsidR="00BF71E7" w:rsidRPr="00BF71E7">
        <w:rPr>
          <w:rFonts w:ascii="Times New Roman" w:hAnsi="Times New Roman" w:cs="Times New Roman"/>
          <w:lang w:val="en-US"/>
        </w:rPr>
        <w:t>-</w:t>
      </w:r>
      <w:r w:rsidR="00BF71E7">
        <w:rPr>
          <w:rFonts w:ascii="Times New Roman" w:hAnsi="Times New Roman" w:cs="Times New Roman"/>
          <w:lang w:val="en-US"/>
        </w:rPr>
        <w:t>aided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and</w:t>
      </w:r>
      <w:r w:rsidR="00BF71E7" w:rsidRPr="00BF71E7">
        <w:rPr>
          <w:rFonts w:ascii="Times New Roman" w:hAnsi="Times New Roman" w:cs="Times New Roman"/>
          <w:lang w:val="en-US"/>
        </w:rPr>
        <w:t xml:space="preserve"> -</w:t>
      </w:r>
      <w:r w:rsidR="00BF71E7">
        <w:rPr>
          <w:rFonts w:ascii="Times New Roman" w:hAnsi="Times New Roman" w:cs="Times New Roman"/>
          <w:lang w:val="en-US"/>
        </w:rPr>
        <w:t>unaided</w:t>
      </w:r>
      <w:r w:rsidR="00BF71E7" w:rsidRPr="00BF71E7">
        <w:rPr>
          <w:rFonts w:ascii="Times New Roman" w:hAnsi="Times New Roman" w:cs="Times New Roman"/>
          <w:lang w:val="en-US"/>
        </w:rPr>
        <w:t xml:space="preserve"> (</w:t>
      </w:r>
      <w:r w:rsidR="00BF71E7">
        <w:rPr>
          <w:rFonts w:ascii="Times New Roman" w:hAnsi="Times New Roman" w:cs="Times New Roman"/>
          <w:lang w:val="en-US"/>
        </w:rPr>
        <w:t>mixed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processing</w:t>
      </w:r>
      <w:r w:rsidR="00BF71E7" w:rsidRPr="00BF71E7">
        <w:rPr>
          <w:rFonts w:ascii="Times New Roman" w:hAnsi="Times New Roman" w:cs="Times New Roman"/>
          <w:lang w:val="en-US"/>
        </w:rPr>
        <w:t>)</w:t>
      </w:r>
      <w:r w:rsidR="00BF71E7">
        <w:rPr>
          <w:rFonts w:ascii="Times New Roman" w:hAnsi="Times New Roman" w:cs="Times New Roman"/>
          <w:lang w:val="en-US"/>
        </w:rPr>
        <w:t>. The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general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description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of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the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above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mentioned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data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processing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methods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can be found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in</w:t>
      </w:r>
      <w:r w:rsidR="00BF71E7" w:rsidRPr="00BF71E7">
        <w:rPr>
          <w:rFonts w:ascii="Times New Roman" w:hAnsi="Times New Roman" w:cs="Times New Roman"/>
          <w:lang w:val="en-US"/>
        </w:rPr>
        <w:t xml:space="preserve"> </w:t>
      </w:r>
      <w:r w:rsidR="00BF71E7">
        <w:rPr>
          <w:rFonts w:ascii="Times New Roman" w:hAnsi="Times New Roman" w:cs="Times New Roman"/>
          <w:lang w:val="en-US"/>
        </w:rPr>
        <w:t>the current Regulation on Protection, Storage, Processing and Transfer of the Personal Data of Subjects at RUDN University</w:t>
      </w:r>
      <w:r w:rsidRPr="00BF71E7">
        <w:rPr>
          <w:rFonts w:ascii="Times New Roman" w:hAnsi="Times New Roman" w:cs="Times New Roman"/>
          <w:lang w:val="en-US"/>
        </w:rPr>
        <w:t>.</w:t>
      </w:r>
    </w:p>
    <w:p w14:paraId="0F015C9A" w14:textId="7FB06A47" w:rsidR="00722C3C" w:rsidRPr="000E0A4F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E0A4F">
        <w:rPr>
          <w:rFonts w:ascii="Times New Roman" w:hAnsi="Times New Roman" w:cs="Times New Roman"/>
          <w:color w:val="000000"/>
          <w:lang w:val="en-US"/>
        </w:rPr>
        <w:t xml:space="preserve">4. </w:t>
      </w:r>
      <w:r w:rsidR="00BF71E7">
        <w:rPr>
          <w:rFonts w:ascii="Times New Roman" w:hAnsi="Times New Roman" w:cs="Times New Roman"/>
          <w:color w:val="000000"/>
          <w:lang w:val="en-US"/>
        </w:rPr>
        <w:t>The</w:t>
      </w:r>
      <w:r w:rsidR="00BF71E7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F71E7">
        <w:rPr>
          <w:rFonts w:ascii="Times New Roman" w:hAnsi="Times New Roman" w:cs="Times New Roman"/>
          <w:color w:val="000000"/>
          <w:lang w:val="en-US"/>
        </w:rPr>
        <w:t>Subject</w:t>
      </w:r>
      <w:r w:rsidR="00BF71E7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consents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to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including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his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>/</w:t>
      </w:r>
      <w:r w:rsidR="000E0A4F">
        <w:rPr>
          <w:rFonts w:ascii="Times New Roman" w:hAnsi="Times New Roman" w:cs="Times New Roman"/>
          <w:color w:val="000000"/>
          <w:lang w:val="en-US"/>
        </w:rPr>
        <w:t>her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personal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data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in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public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information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sources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approved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by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Order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of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Rector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within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framework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of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F0ED3">
        <w:rPr>
          <w:rFonts w:ascii="Times New Roman" w:hAnsi="Times New Roman" w:cs="Times New Roman"/>
          <w:color w:val="000000"/>
          <w:lang w:val="en-US"/>
        </w:rPr>
        <w:t xml:space="preserve">the </w:t>
      </w:r>
      <w:r w:rsidR="000E0A4F">
        <w:rPr>
          <w:rFonts w:ascii="Times New Roman" w:hAnsi="Times New Roman" w:cs="Times New Roman"/>
          <w:color w:val="000000"/>
          <w:lang w:val="en-US"/>
        </w:rPr>
        <w:t>operation of the information systems supporting and monitoring the training process</w:t>
      </w:r>
      <w:r w:rsidR="001F0ED3">
        <w:rPr>
          <w:rFonts w:ascii="Times New Roman" w:hAnsi="Times New Roman" w:cs="Times New Roman"/>
          <w:color w:val="000000"/>
          <w:lang w:val="en-US"/>
        </w:rPr>
        <w:t>;</w:t>
      </w:r>
      <w:r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 xml:space="preserve">scientific, organizational, financial and economic, and other activity of the Operator provided for by the RUDN University Charter. </w:t>
      </w:r>
    </w:p>
    <w:p w14:paraId="424A2BA1" w14:textId="31940307" w:rsidR="00722C3C" w:rsidRPr="000E0A4F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E0A4F">
        <w:rPr>
          <w:rFonts w:ascii="Times New Roman" w:hAnsi="Times New Roman" w:cs="Times New Roman"/>
          <w:color w:val="000000"/>
          <w:lang w:val="en-US"/>
        </w:rPr>
        <w:t xml:space="preserve">5.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Consent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can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be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withdrawn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by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Subject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based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on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writ</w:t>
      </w:r>
      <w:r w:rsidR="0007521D">
        <w:rPr>
          <w:rFonts w:ascii="Times New Roman" w:hAnsi="Times New Roman" w:cs="Times New Roman"/>
          <w:color w:val="000000"/>
          <w:lang w:val="en-US"/>
        </w:rPr>
        <w:t>ten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application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sent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to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Operator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>’</w:t>
      </w:r>
      <w:r w:rsidR="000E0A4F">
        <w:rPr>
          <w:rFonts w:ascii="Times New Roman" w:hAnsi="Times New Roman" w:cs="Times New Roman"/>
          <w:color w:val="000000"/>
          <w:lang w:val="en-US"/>
        </w:rPr>
        <w:t>s</w:t>
      </w:r>
      <w:r w:rsidR="000E0A4F" w:rsidRPr="000E0A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address pursuant to the established procedure</w:t>
      </w:r>
      <w:r w:rsidR="001F0ED3">
        <w:rPr>
          <w:rFonts w:ascii="Times New Roman" w:hAnsi="Times New Roman" w:cs="Times New Roman"/>
          <w:color w:val="000000"/>
          <w:lang w:val="en-US"/>
        </w:rPr>
        <w:t>. The application shall</w:t>
      </w:r>
      <w:r w:rsidR="000E0A4F">
        <w:rPr>
          <w:rFonts w:ascii="Times New Roman" w:hAnsi="Times New Roman" w:cs="Times New Roman"/>
          <w:color w:val="000000"/>
          <w:lang w:val="en-US"/>
        </w:rPr>
        <w:t xml:space="preserve"> indicate the substantive reason for withdrawal of the consent.</w:t>
      </w:r>
      <w:r w:rsidR="0036735B" w:rsidRPr="0036735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The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subject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was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warned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of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the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possible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consequences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of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the</w:t>
      </w:r>
      <w:r w:rsidR="0036735B" w:rsidRPr="00635E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6735B">
        <w:rPr>
          <w:rFonts w:ascii="Times New Roman" w:hAnsi="Times New Roman" w:cs="Times New Roman"/>
          <w:color w:val="000000"/>
          <w:lang w:val="en-US"/>
        </w:rPr>
        <w:t>withdrawal of the present Consent to Personal Data Processing.</w:t>
      </w:r>
    </w:p>
    <w:p w14:paraId="3278955B" w14:textId="41816CA7" w:rsidR="00722C3C" w:rsidRPr="00E80E92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E80E92">
        <w:rPr>
          <w:rFonts w:ascii="Times New Roman" w:hAnsi="Times New Roman" w:cs="Times New Roman"/>
          <w:color w:val="000000"/>
          <w:lang w:val="en-US"/>
        </w:rPr>
        <w:t xml:space="preserve">6. </w:t>
      </w:r>
      <w:r w:rsidR="000E0A4F">
        <w:rPr>
          <w:rFonts w:ascii="Times New Roman" w:hAnsi="Times New Roman" w:cs="Times New Roman"/>
          <w:color w:val="000000"/>
          <w:lang w:val="en-US"/>
        </w:rPr>
        <w:t>The</w:t>
      </w:r>
      <w:r w:rsidR="000E0A4F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present</w:t>
      </w:r>
      <w:r w:rsidR="000E0A4F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Consent</w:t>
      </w:r>
      <w:r w:rsidR="000E0A4F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shall</w:t>
      </w:r>
      <w:r w:rsidR="000E0A4F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be</w:t>
      </w:r>
      <w:r w:rsidR="000E0A4F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deemed</w:t>
      </w:r>
      <w:r w:rsidR="000E0A4F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E0A4F">
        <w:rPr>
          <w:rFonts w:ascii="Times New Roman" w:hAnsi="Times New Roman" w:cs="Times New Roman"/>
          <w:color w:val="000000"/>
          <w:lang w:val="en-US"/>
        </w:rPr>
        <w:t>effective</w:t>
      </w:r>
      <w:r w:rsidR="000E0A4F" w:rsidRPr="00E80E92">
        <w:rPr>
          <w:rFonts w:ascii="Times New Roman" w:hAnsi="Times New Roman" w:cs="Times New Roman"/>
          <w:color w:val="000000"/>
          <w:lang w:val="en-US"/>
        </w:rPr>
        <w:t xml:space="preserve"> from the day it was signed </w:t>
      </w:r>
      <w:r w:rsidR="00E80E92">
        <w:rPr>
          <w:rFonts w:ascii="Times New Roman" w:hAnsi="Times New Roman" w:cs="Times New Roman"/>
          <w:color w:val="000000"/>
          <w:lang w:val="en-US"/>
        </w:rPr>
        <w:t>throughout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the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term hereof, </w:t>
      </w:r>
      <w:r w:rsidR="00E80E92">
        <w:rPr>
          <w:rFonts w:ascii="Times New Roman" w:hAnsi="Times New Roman" w:cs="Times New Roman"/>
          <w:color w:val="000000"/>
          <w:lang w:val="en-US"/>
        </w:rPr>
        <w:t>as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well as within 5 years after the termination of the Contract. The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specified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period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shall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not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limit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the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>
        <w:rPr>
          <w:rFonts w:ascii="Times New Roman" w:hAnsi="Times New Roman" w:cs="Times New Roman"/>
          <w:color w:val="000000"/>
          <w:lang w:val="en-US"/>
        </w:rPr>
        <w:t>Operator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0E92" w:rsidRPr="00D2304F">
        <w:rPr>
          <w:rFonts w:ascii="Times New Roman" w:hAnsi="Times New Roman" w:cs="Times New Roman"/>
          <w:color w:val="000000"/>
          <w:lang w:val="en-US"/>
        </w:rPr>
        <w:t>in terms of</w:t>
      </w:r>
      <w:r w:rsidR="00E80E92">
        <w:rPr>
          <w:rFonts w:ascii="Times New Roman" w:hAnsi="Times New Roman" w:cs="Times New Roman"/>
          <w:color w:val="000000"/>
          <w:lang w:val="en-US"/>
        </w:rPr>
        <w:t xml:space="preserve"> organizing archival</w:t>
      </w:r>
      <w:r w:rsidR="00E80E92" w:rsidRPr="00E80E92">
        <w:rPr>
          <w:rFonts w:ascii="Times New Roman" w:hAnsi="Times New Roman" w:cs="Times New Roman"/>
          <w:color w:val="000000"/>
          <w:lang w:val="en-US"/>
        </w:rPr>
        <w:t xml:space="preserve"> storage of documents containing personal data of the Subject</w:t>
      </w:r>
      <w:r w:rsidRPr="00E80E92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5706A40A" w14:textId="1AF08535" w:rsidR="00722C3C" w:rsidRPr="001C68C3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1C68C3">
        <w:rPr>
          <w:rFonts w:ascii="Times New Roman" w:hAnsi="Times New Roman" w:cs="Times New Roman"/>
          <w:color w:val="000000"/>
          <w:lang w:val="en-US"/>
        </w:rPr>
        <w:t xml:space="preserve">7. </w:t>
      </w:r>
      <w:r w:rsidR="001C68C3">
        <w:rPr>
          <w:rFonts w:ascii="Times New Roman" w:hAnsi="Times New Roman" w:cs="Times New Roman"/>
          <w:color w:val="000000"/>
          <w:lang w:val="en-US"/>
        </w:rPr>
        <w:t>The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Subject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is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aware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of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the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RUDN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University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policy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regarding</w:t>
      </w:r>
      <w:r w:rsidR="001C68C3" w:rsidRPr="001C68C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68C3">
        <w:rPr>
          <w:rFonts w:ascii="Times New Roman" w:hAnsi="Times New Roman" w:cs="Times New Roman"/>
          <w:color w:val="000000"/>
          <w:lang w:val="en-US"/>
        </w:rPr>
        <w:t>subjects’ personal data processing and protection</w:t>
      </w:r>
      <w:r w:rsidRPr="001C68C3">
        <w:rPr>
          <w:rFonts w:ascii="Times New Roman" w:hAnsi="Times New Roman" w:cs="Times New Roman"/>
          <w:color w:val="000000"/>
          <w:lang w:val="en-US"/>
        </w:rPr>
        <w:t>.</w:t>
      </w:r>
    </w:p>
    <w:p w14:paraId="34D0079F" w14:textId="77777777" w:rsidR="00722C3C" w:rsidRPr="001C68C3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en-US"/>
        </w:rPr>
      </w:pPr>
    </w:p>
    <w:p w14:paraId="2BC13F7F" w14:textId="77777777" w:rsidR="00722C3C" w:rsidRPr="001C68C3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en-US"/>
        </w:rPr>
      </w:pPr>
    </w:p>
    <w:p w14:paraId="2FADB1B8" w14:textId="06DE97BC" w:rsidR="00722C3C" w:rsidRPr="002F7DFF" w:rsidRDefault="002F7DFF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en-US"/>
        </w:rPr>
      </w:pPr>
      <w:bookmarkStart w:id="6" w:name="_Hlk42879191"/>
      <w:r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>Personal</w:t>
      </w:r>
      <w:r w:rsidRPr="002F7DFF"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>Signature</w:t>
      </w:r>
      <w:r w:rsidRPr="002F7DFF"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 xml:space="preserve"> </w:t>
      </w:r>
      <w:r w:rsidR="00D2304F"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>Full Name</w:t>
      </w:r>
      <w:r w:rsidR="00722C3C" w:rsidRPr="002F7DFF"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 xml:space="preserve"> </w:t>
      </w:r>
      <w:bookmarkEnd w:id="6"/>
      <w:r w:rsidR="00722C3C" w:rsidRPr="002F7DFF">
        <w:rPr>
          <w:rFonts w:ascii="Times New Roman" w:hAnsi="Times New Roman" w:cs="Times New Roman"/>
          <w:b/>
          <w:bCs/>
          <w:color w:val="000000"/>
          <w:szCs w:val="27"/>
          <w:lang w:val="en-US"/>
        </w:rPr>
        <w:t>_________________________ /_________________________/</w:t>
      </w:r>
    </w:p>
    <w:sectPr w:rsidR="00722C3C" w:rsidRPr="002F7D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7521D"/>
    <w:rsid w:val="000E0A4F"/>
    <w:rsid w:val="001C1475"/>
    <w:rsid w:val="001C68C3"/>
    <w:rsid w:val="001F0ED3"/>
    <w:rsid w:val="002022A7"/>
    <w:rsid w:val="00272287"/>
    <w:rsid w:val="002C02F4"/>
    <w:rsid w:val="002D6330"/>
    <w:rsid w:val="002F7DFF"/>
    <w:rsid w:val="003144B1"/>
    <w:rsid w:val="00341D3A"/>
    <w:rsid w:val="0034506E"/>
    <w:rsid w:val="0036735B"/>
    <w:rsid w:val="00374B08"/>
    <w:rsid w:val="003C64C5"/>
    <w:rsid w:val="003E6A8D"/>
    <w:rsid w:val="0051575C"/>
    <w:rsid w:val="006709F2"/>
    <w:rsid w:val="006901B8"/>
    <w:rsid w:val="006B6AD3"/>
    <w:rsid w:val="00704348"/>
    <w:rsid w:val="007120D8"/>
    <w:rsid w:val="00722C3C"/>
    <w:rsid w:val="00726C76"/>
    <w:rsid w:val="007A61A9"/>
    <w:rsid w:val="008C2AF0"/>
    <w:rsid w:val="009149BE"/>
    <w:rsid w:val="009E3FF8"/>
    <w:rsid w:val="009E51EB"/>
    <w:rsid w:val="00A4282F"/>
    <w:rsid w:val="00B555A3"/>
    <w:rsid w:val="00BF71E7"/>
    <w:rsid w:val="00D2304F"/>
    <w:rsid w:val="00D52F9B"/>
    <w:rsid w:val="00E80E92"/>
    <w:rsid w:val="00EC5F7E"/>
    <w:rsid w:val="00FD22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2158-A1AA-EB47-B18B-3F5CEEB2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Пользователь Microsoft Office</cp:lastModifiedBy>
  <cp:revision>2</cp:revision>
  <dcterms:created xsi:type="dcterms:W3CDTF">2020-06-16T08:10:00Z</dcterms:created>
  <dcterms:modified xsi:type="dcterms:W3CDTF">2020-06-16T08:10:00Z</dcterms:modified>
</cp:coreProperties>
</file>